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0" w:line="240" w:lineRule="auto"/>
        <w:ind w:left="2255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                            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drawing>
          <wp:inline distB="0" distT="0" distL="114300" distR="114300">
            <wp:extent cx="1249363" cy="1394994"/>
            <wp:effectExtent b="0" l="0" r="0" t="0"/>
            <wp:docPr id="1026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249363" cy="1394994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0" w:line="240" w:lineRule="auto"/>
        <w:ind w:left="2255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48"/>
          <w:szCs w:val="4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48"/>
          <w:szCs w:val="48"/>
          <w:u w:val="none"/>
          <w:shd w:fill="auto" w:val="clear"/>
          <w:vertAlign w:val="baseline"/>
          <w:rtl w:val="0"/>
        </w:rPr>
        <w:t xml:space="preserve">PRIHLÁŠKA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Na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0"/>
        </w:rPr>
        <w:t xml:space="preserve">30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. ročník súťažnej Degustácie vín Čajkov 202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0"/>
        </w:rPr>
        <w:t xml:space="preserve">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944.0" w:type="dxa"/>
        <w:jc w:val="left"/>
        <w:tblInd w:w="41.99999999999999" w:type="dxa"/>
        <w:tblLayout w:type="fixed"/>
        <w:tblLook w:val="0000"/>
      </w:tblPr>
      <w:tblGrid>
        <w:gridCol w:w="2410"/>
        <w:gridCol w:w="8534"/>
        <w:tblGridChange w:id="0">
          <w:tblGrid>
            <w:gridCol w:w="2410"/>
            <w:gridCol w:w="8534"/>
          </w:tblGrid>
        </w:tblGridChange>
      </w:tblGrid>
      <w:tr>
        <w:trPr>
          <w:cantSplit w:val="0"/>
          <w:trHeight w:val="463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0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9" w:line="240" w:lineRule="auto"/>
              <w:ind w:left="244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Vystavovateľ: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0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6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0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82" w:line="240" w:lineRule="auto"/>
              <w:ind w:left="244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Kontaktná osoba: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0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3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0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9" w:line="240" w:lineRule="auto"/>
              <w:ind w:left="244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Adresa: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3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9" w:line="240" w:lineRule="auto"/>
              <w:ind w:left="244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Telefón, e-mail: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" w:line="276" w:lineRule="auto"/>
        <w:ind w:left="3547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ZOZNAM PRIHLASOVANÝCH VÍN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19"/>
          <w:szCs w:val="19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0600.0" w:type="dxa"/>
        <w:jc w:val="left"/>
        <w:tblInd w:w="-15.999999999999996" w:type="dxa"/>
        <w:tblLayout w:type="fixed"/>
        <w:tblLook w:val="0000"/>
      </w:tblPr>
      <w:tblGrid>
        <w:gridCol w:w="535"/>
        <w:gridCol w:w="3624"/>
        <w:gridCol w:w="850"/>
        <w:gridCol w:w="1134"/>
        <w:gridCol w:w="2127"/>
        <w:gridCol w:w="2330"/>
        <w:tblGridChange w:id="0">
          <w:tblGrid>
            <w:gridCol w:w="535"/>
            <w:gridCol w:w="3624"/>
            <w:gridCol w:w="850"/>
            <w:gridCol w:w="1134"/>
            <w:gridCol w:w="2127"/>
            <w:gridCol w:w="2330"/>
          </w:tblGrid>
        </w:tblGridChange>
      </w:tblGrid>
      <w:tr>
        <w:trPr>
          <w:cantSplit w:val="0"/>
          <w:trHeight w:val="848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81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P.č.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479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odroda / názov vína/značka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112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ročník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186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kategória</w:t>
            </w:r>
          </w:p>
          <w:p w:rsidR="00000000" w:rsidDel="00000000" w:rsidP="00000000" w:rsidRDefault="00000000" w:rsidRPr="00000000" w14:paraId="0000001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244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I. – V.</w:t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hodnota zvyškového cukru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1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poznámka</w:t>
            </w:r>
          </w:p>
          <w:p w:rsidR="00000000" w:rsidDel="00000000" w:rsidP="00000000" w:rsidRDefault="00000000" w:rsidRPr="00000000" w14:paraId="0000001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08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172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1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1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1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1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1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79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1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172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2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2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2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2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2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1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2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172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3.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2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2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2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2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2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79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2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172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4.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2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2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2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2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3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7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3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172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5.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3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3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3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3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3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79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3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172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6.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3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3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3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3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3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19"/>
          <w:szCs w:val="19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6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Súťažné vzorky je možné registrovať na www.vinko.sk  a priniesť do prístavby KD v Čajkove, v dňoch: </w:t>
      </w:r>
    </w:p>
    <w:p w:rsidR="00000000" w:rsidDel="00000000" w:rsidP="00000000" w:rsidRDefault="00000000" w:rsidRPr="00000000" w14:paraId="00000041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60" w:right="0" w:hanging="36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v stredu </w:t>
      </w:r>
      <w:r w:rsidDel="00000000" w:rsidR="00000000" w:rsidRPr="00000000">
        <w:rPr>
          <w:sz w:val="22"/>
          <w:szCs w:val="22"/>
          <w:rtl w:val="0"/>
        </w:rPr>
        <w:t xml:space="preserve">08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.04.202</w:t>
      </w:r>
      <w:r w:rsidDel="00000000" w:rsidR="00000000" w:rsidRPr="00000000">
        <w:rPr>
          <w:sz w:val="22"/>
          <w:szCs w:val="22"/>
          <w:rtl w:val="0"/>
        </w:rPr>
        <w:t xml:space="preserve">6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od 16:00 do 20:00 prípadne volať na 0903690139 </w:t>
      </w:r>
    </w:p>
    <w:p w:rsidR="00000000" w:rsidDel="00000000" w:rsidP="00000000" w:rsidRDefault="00000000" w:rsidRPr="00000000" w14:paraId="00000042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60" w:right="0" w:hanging="36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vo štvrtok 0</w:t>
      </w:r>
      <w:r w:rsidDel="00000000" w:rsidR="00000000" w:rsidRPr="00000000">
        <w:rPr>
          <w:sz w:val="22"/>
          <w:szCs w:val="22"/>
          <w:rtl w:val="0"/>
        </w:rPr>
        <w:t xml:space="preserve">9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.04.202</w:t>
      </w:r>
      <w:r w:rsidDel="00000000" w:rsidR="00000000" w:rsidRPr="00000000">
        <w:rPr>
          <w:sz w:val="22"/>
          <w:szCs w:val="22"/>
          <w:rtl w:val="0"/>
        </w:rPr>
        <w:t xml:space="preserve">6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od 16:00 do 20:00 prípadne volať na 0903690139 </w:t>
      </w:r>
    </w:p>
    <w:p w:rsidR="00000000" w:rsidDel="00000000" w:rsidP="00000000" w:rsidRDefault="00000000" w:rsidRPr="00000000" w14:paraId="00000043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60" w:right="0" w:hanging="36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elektronicky prihlásené vína je potrebné doručiť do 0</w:t>
      </w:r>
      <w:r w:rsidDel="00000000" w:rsidR="00000000" w:rsidRPr="00000000">
        <w:rPr>
          <w:b w:val="1"/>
          <w:bCs w:val="1"/>
          <w:sz w:val="22"/>
          <w:szCs w:val="22"/>
          <w:rtl w:val="0"/>
        </w:rPr>
        <w:t xml:space="preserve">9</w:t>
      </w: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.04.2023 do 20.00hod do prístavby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KD Čajkov a zaplatiť účastnícky poplatok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ecf4df" w:val="clear"/>
          <w:vertAlign w:val="baseline"/>
          <w:rtl w:val="0"/>
        </w:rPr>
        <w:t xml:space="preserve">IBAN:SK57 0200 0000 0044 8831 4051 do poznámky Meno prihlasovateľa.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V ………………………… </w:t>
      </w:r>
    </w:p>
    <w:p w:rsidR="00000000" w:rsidDel="00000000" w:rsidP="00000000" w:rsidRDefault="00000000" w:rsidRPr="00000000" w14:paraId="0000004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Dňa………………………</w:t>
        <w:tab/>
        <w:tab/>
        <w:tab/>
        <w:tab/>
        <w:tab/>
        <w:tab/>
        <w:t xml:space="preserve">Podpis ……………………………</w:t>
      </w:r>
      <w:r w:rsidDel="00000000" w:rsidR="00000000" w:rsidRPr="00000000">
        <w:rPr>
          <w:rtl w:val="0"/>
        </w:rPr>
      </w:r>
    </w:p>
    <w:sectPr>
      <w:pgSz w:h="16840" w:w="11920" w:orient="portrait"/>
      <w:pgMar w:bottom="280" w:top="460" w:left="320" w:right="36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  <w:font w:name="Courier New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cs="Noto Sans Symbols" w:eastAsia="Noto Sans Symbols" w:hAnsi="Noto Sans Symbols"/>
        <w:vertAlign w:val="baseline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cs="Courier New" w:eastAsia="Courier New" w:hAnsi="Courier New"/>
        <w:vertAlign w:val="baseline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cs="Noto Sans Symbols" w:eastAsia="Noto Sans Symbols" w:hAnsi="Noto Sans Symbols"/>
        <w:vertAlign w:val="baseline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cs="Noto Sans Symbols" w:eastAsia="Noto Sans Symbols" w:hAnsi="Noto Sans Symbols"/>
        <w:vertAlign w:val="baseline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cs="Courier New" w:eastAsia="Courier New" w:hAnsi="Courier New"/>
        <w:vertAlign w:val="baseline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cs="Noto Sans Symbols" w:eastAsia="Noto Sans Symbols" w:hAnsi="Noto Sans Symbols"/>
        <w:vertAlign w:val="baseline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cs="Noto Sans Symbols" w:eastAsia="Noto Sans Symbols" w:hAnsi="Noto Sans Symbols"/>
        <w:vertAlign w:val="baseline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cs="Courier New" w:eastAsia="Courier New" w:hAnsi="Courier New"/>
        <w:vertAlign w:val="baseline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cs="Noto Sans Symbols" w:eastAsia="Noto Sans Symbols" w:hAnsi="Noto Sans Symbols"/>
        <w:vertAlign w:val="baseli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lang w:val="sk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Normálny">
    <w:name w:val="Normálny"/>
    <w:next w:val="Normálny"/>
    <w:autoRedefine w:val="0"/>
    <w:hidden w:val="0"/>
    <w:qFormat w:val="0"/>
    <w:pPr>
      <w:suppressAutoHyphens w:val="1"/>
      <w:spacing w:after="200" w:line="276" w:lineRule="auto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2"/>
      <w:szCs w:val="22"/>
      <w:effect w:val="none"/>
      <w:vertAlign w:val="baseline"/>
      <w:cs w:val="0"/>
      <w:em w:val="none"/>
      <w:lang w:bidi="ar-SA" w:eastAsia="sk-SK" w:val="sk-SK"/>
    </w:rPr>
  </w:style>
  <w:style w:type="character" w:styleId="Predvolenépísmoodseku">
    <w:name w:val="Predvolené písmo odseku"/>
    <w:next w:val="Predvolenépísmoodseku"/>
    <w:autoRedefine w:val="0"/>
    <w:hidden w:val="0"/>
    <w:qFormat w:val="1"/>
    <w:rPr>
      <w:w w:val="100"/>
      <w:position w:val="-1"/>
      <w:effect w:val="none"/>
      <w:vertAlign w:val="baseline"/>
      <w:cs w:val="0"/>
      <w:em w:val="none"/>
      <w:lang/>
    </w:rPr>
  </w:style>
  <w:style w:type="table" w:styleId="Normálnatabuľka">
    <w:name w:val="Normálna tabuľka"/>
    <w:next w:val="Normálnatabuľka"/>
    <w:autoRedefine w:val="0"/>
    <w:hidden w:val="0"/>
    <w:qFormat w:val="1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jc w:val="left"/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Bezzoznamu">
    <w:name w:val="Bez zoznamu"/>
    <w:next w:val="Bezzoznamu"/>
    <w:autoRedefine w:val="0"/>
    <w:hidden w:val="0"/>
    <w:qFormat w:val="1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</w:style>
  <w:style w:type="paragraph" w:styleId="Textbubliny">
    <w:name w:val="Text bubliny"/>
    <w:basedOn w:val="Normálny"/>
    <w:next w:val="Textbubliny"/>
    <w:autoRedefine w:val="0"/>
    <w:hidden w:val="0"/>
    <w:qFormat w:val="1"/>
    <w:pPr>
      <w:suppressAutoHyphens w:val="1"/>
      <w:spacing w:after="0" w:line="240" w:lineRule="auto"/>
      <w:ind w:leftChars="-1" w:rightChars="0" w:firstLineChars="-1"/>
      <w:textDirection w:val="btLr"/>
      <w:textAlignment w:val="top"/>
      <w:outlineLvl w:val="0"/>
    </w:pPr>
    <w:rPr>
      <w:rFonts w:ascii="Tahoma" w:hAnsi="Tahoma"/>
      <w:w w:val="100"/>
      <w:position w:val="-1"/>
      <w:sz w:val="16"/>
      <w:szCs w:val="16"/>
      <w:effect w:val="none"/>
      <w:vertAlign w:val="baseline"/>
      <w:cs w:val="0"/>
      <w:em w:val="none"/>
      <w:lang w:bidi="ar-SA" w:eastAsia="und" w:val="und"/>
    </w:rPr>
  </w:style>
  <w:style w:type="character" w:styleId="TextbublinyChar">
    <w:name w:val="Text bubliny Char"/>
    <w:next w:val="TextbublinyChar"/>
    <w:autoRedefine w:val="0"/>
    <w:hidden w:val="0"/>
    <w:qFormat w:val="0"/>
    <w:rPr>
      <w:rFonts w:ascii="Tahoma" w:cs="Tahoma" w:hAnsi="Tahoma"/>
      <w:w w:val="100"/>
      <w:position w:val="-1"/>
      <w:sz w:val="16"/>
      <w:szCs w:val="16"/>
      <w:effect w:val="none"/>
      <w:vertAlign w:val="baseline"/>
      <w:cs w:val="0"/>
      <w:em w:val="none"/>
      <w:lang/>
    </w:rPr>
  </w:style>
  <w:style w:type="character" w:styleId="Hypertextovéprepojenie">
    <w:name w:val="Hypertextové prepojenie"/>
    <w:next w:val="Hypertextovéprepojenie"/>
    <w:autoRedefine w:val="0"/>
    <w:hidden w:val="0"/>
    <w:qFormat w:val="1"/>
    <w:rPr>
      <w:color w:val="0000ff"/>
      <w:w w:val="100"/>
      <w:position w:val="-1"/>
      <w:u w:val="single"/>
      <w:effect w:val="none"/>
      <w:vertAlign w:val="baseline"/>
      <w:cs w:val="0"/>
      <w:em w:val="none"/>
      <w:lang/>
    </w:rPr>
  </w:style>
  <w:style w:type="character" w:styleId="Silný">
    <w:name w:val="Silný"/>
    <w:next w:val="Silný"/>
    <w:autoRedefine w:val="0"/>
    <w:hidden w:val="0"/>
    <w:qFormat w:val="0"/>
    <w:rPr>
      <w:b w:val="1"/>
      <w:bCs w:val="1"/>
      <w:w w:val="100"/>
      <w:position w:val="-1"/>
      <w:effect w:val="none"/>
      <w:vertAlign w:val="baseline"/>
      <w:cs w:val="0"/>
      <w:em w:val="none"/>
      <w:lang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m24M+4hQxdwaVIC0OaUvf3IM+8Q==">CgMxLjA4AHIhMXhLQ3VpZ3ZLenNSOXoydXYyRFRTWEhyZDhEeGFBcDNF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2024-03-19T14:42:00Z</dcterms:created>
  <dc:creator>Zámecké vinařství Roudnice n.</dc:creator>
</cp:coreProperties>
</file>